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C8D7" w14:textId="3EE51DF5" w:rsidR="006B3478" w:rsidRDefault="006B3478" w:rsidP="00F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NYHET</w:t>
      </w:r>
      <w:r w:rsidR="00B51330">
        <w:rPr>
          <w:b/>
          <w:color w:val="632423" w:themeColor="accent2" w:themeShade="80"/>
          <w:sz w:val="28"/>
          <w:szCs w:val="28"/>
        </w:rPr>
        <w:t xml:space="preserve">: </w:t>
      </w:r>
      <w:r w:rsidR="001A7060">
        <w:rPr>
          <w:b/>
          <w:color w:val="632423" w:themeColor="accent2" w:themeShade="80"/>
          <w:sz w:val="28"/>
          <w:szCs w:val="28"/>
        </w:rPr>
        <w:t>11.03.2016</w:t>
      </w:r>
    </w:p>
    <w:p w14:paraId="0525C6B0" w14:textId="77777777" w:rsidR="006B3478" w:rsidRPr="006B3478" w:rsidRDefault="006B3478" w:rsidP="006B3478">
      <w:pP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</w:pPr>
    </w:p>
    <w:p w14:paraId="445BF6A9" w14:textId="243B3E40" w:rsidR="006B3478" w:rsidRPr="0025713F" w:rsidRDefault="00537FE8" w:rsidP="006B3478">
      <w:pPr>
        <w:rPr>
          <w:rStyle w:val="Sterk"/>
          <w:rFonts w:ascii="Trebuchet MS" w:eastAsiaTheme="majorEastAsia" w:hAnsi="Trebuchet MS" w:cstheme="majorBidi"/>
          <w:bCs w:val="0"/>
          <w:color w:val="FF0000"/>
          <w:sz w:val="36"/>
          <w:szCs w:val="36"/>
        </w:rPr>
      </w:pPr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Webstep </w:t>
      </w:r>
      <w:r w:rsidR="00D35DCE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helt </w:t>
      </w:r>
      <w:proofErr w:type="spellStart"/>
      <w:r w:rsidR="00D35DCE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der</w:t>
      </w:r>
      <w:proofErr w:type="spellEnd"/>
      <w:r w:rsidR="00D35DCE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 </w:t>
      </w:r>
      <w:proofErr w:type="gramStart"/>
      <w:r w:rsidR="00D35DCE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oppe</w:t>
      </w:r>
      <w:proofErr w:type="gramEnd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 i </w:t>
      </w:r>
      <w:proofErr w:type="spellStart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Great</w:t>
      </w:r>
      <w:proofErr w:type="spellEnd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 Place </w:t>
      </w:r>
      <w:proofErr w:type="spellStart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to</w:t>
      </w:r>
      <w:proofErr w:type="spellEnd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 </w:t>
      </w:r>
      <w:proofErr w:type="spellStart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Work</w:t>
      </w:r>
      <w:proofErr w:type="spellEnd"/>
      <w:r w:rsidR="00DE61F8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!</w:t>
      </w:r>
    </w:p>
    <w:p w14:paraId="4A6C7C36" w14:textId="0BA0FF16" w:rsidR="00B51330" w:rsidRPr="00B51330" w:rsidRDefault="006B3478" w:rsidP="006B3478">
      <w:pPr>
        <w:rPr>
          <w:rStyle w:val="Sterk"/>
          <w:rFonts w:ascii="Georgia" w:eastAsiaTheme="majorEastAsia" w:hAnsi="Georgia" w:cstheme="majorBidi"/>
          <w:bCs w:val="0"/>
          <w:color w:val="365F91" w:themeColor="accent1" w:themeShade="BF"/>
          <w:sz w:val="16"/>
          <w:szCs w:val="16"/>
        </w:rPr>
      </w:pPr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br/>
      </w:r>
      <w:r w:rsidR="008E46F6">
        <w:rPr>
          <w:rFonts w:ascii="Georgia" w:eastAsiaTheme="majorEastAsia" w:hAnsi="Georgia" w:cstheme="majorBidi"/>
          <w:b/>
          <w:noProof/>
          <w:color w:val="365F91" w:themeColor="accent1" w:themeShade="BF"/>
          <w:sz w:val="16"/>
          <w:szCs w:val="16"/>
          <w:lang w:val="en-US" w:eastAsia="nb-NO"/>
        </w:rPr>
        <w:drawing>
          <wp:inline distT="0" distB="0" distL="0" distR="0" wp14:anchorId="3A66A5FD" wp14:editId="7E06C6B3">
            <wp:extent cx="5713095" cy="3484157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wbstep GPTW 2016 Nor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480" cy="348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4F240" w14:textId="77777777" w:rsidR="00184BF5" w:rsidRDefault="00682F4D" w:rsidP="00273ED0">
      <w:pPr>
        <w:shd w:val="clear" w:color="auto" w:fill="FFFFFF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br/>
      </w:r>
      <w:r w:rsidR="00D35DCE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Under </w:t>
      </w:r>
      <w:proofErr w:type="spellStart"/>
      <w:r w:rsidR="00D35DCE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kveldens</w:t>
      </w:r>
      <w:proofErr w:type="spellEnd"/>
      <w:r w:rsidR="00D35DCE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D35DCE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kåring</w:t>
      </w:r>
      <w:proofErr w:type="spellEnd"/>
      <w:r w:rsidR="00D35DCE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av Norges </w:t>
      </w:r>
      <w:proofErr w:type="spellStart"/>
      <w:r w:rsidR="00D35DCE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beste</w:t>
      </w:r>
      <w:proofErr w:type="spellEnd"/>
      <w:r w:rsidR="00D35DCE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D35DCE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arbeidsplasser</w:t>
      </w:r>
      <w:proofErr w:type="spellEnd"/>
      <w:r w:rsidR="00D35DCE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, </w:t>
      </w:r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i den nye klassen 200 - 500 ansatte, landet Webstep </w:t>
      </w:r>
      <w:r w:rsidR="00184BF5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torsdag</w:t>
      </w:r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en </w:t>
      </w:r>
      <w:proofErr w:type="spellStart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andreplass</w:t>
      </w:r>
      <w:proofErr w:type="spellEnd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etter tre strake </w:t>
      </w:r>
      <w:proofErr w:type="spellStart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seire</w:t>
      </w:r>
      <w:proofErr w:type="spellEnd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i </w:t>
      </w:r>
      <w:proofErr w:type="spellStart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årene</w:t>
      </w:r>
      <w:proofErr w:type="spellEnd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2013-2015. For Webstep </w:t>
      </w:r>
      <w:proofErr w:type="spellStart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betyr</w:t>
      </w:r>
      <w:proofErr w:type="spellEnd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dette</w:t>
      </w:r>
      <w:proofErr w:type="spellEnd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at </w:t>
      </w:r>
      <w:proofErr w:type="spellStart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selskapet</w:t>
      </w:r>
      <w:proofErr w:type="spellEnd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ni år på rad har </w:t>
      </w:r>
      <w:proofErr w:type="spellStart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vært</w:t>
      </w:r>
      <w:proofErr w:type="spellEnd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på topp 10-listen i Norges </w:t>
      </w:r>
      <w:proofErr w:type="spellStart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grundigste</w:t>
      </w:r>
      <w:proofErr w:type="spellEnd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scoring</w:t>
      </w:r>
      <w:proofErr w:type="spellEnd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av gode </w:t>
      </w:r>
      <w:proofErr w:type="spellStart"/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arbeidsplasser</w:t>
      </w:r>
      <w:proofErr w:type="spellEnd"/>
      <w:r w:rsidR="00184BF5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. Nå </w:t>
      </w:r>
      <w:proofErr w:type="spellStart"/>
      <w:r w:rsidR="00184BF5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bukkes</w:t>
      </w:r>
      <w:proofErr w:type="spellEnd"/>
      <w:r w:rsidR="00184BF5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det</w:t>
      </w:r>
      <w:r w:rsidR="0024773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4773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dypt</w:t>
      </w:r>
      <w:proofErr w:type="spellEnd"/>
      <w:r w:rsidR="0024773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184BF5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184BF5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184BF5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inderlig</w:t>
      </w:r>
      <w:proofErr w:type="spellEnd"/>
      <w:r w:rsidR="00184BF5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r w:rsidR="0024773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for tilliten!</w:t>
      </w:r>
      <w:r w:rsidR="0024773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br/>
      </w:r>
      <w:r w:rsidR="008E46F6" w:rsidRPr="008E46F6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br/>
      </w:r>
    </w:p>
    <w:p w14:paraId="551E053A" w14:textId="58500214" w:rsidR="00AB01C6" w:rsidRDefault="00184BF5" w:rsidP="00184BF5">
      <w:pPr>
        <w:spacing w:after="100" w:afterAutospacing="1" w:line="270" w:lineRule="atLeast"/>
        <w:rPr>
          <w:rFonts w:ascii="Georgia" w:eastAsia="Times New Roman" w:hAnsi="Georgia"/>
          <w:color w:val="000000"/>
          <w:sz w:val="20"/>
          <w:szCs w:val="20"/>
          <w:lang w:eastAsia="nb-NO"/>
        </w:rPr>
      </w:pPr>
      <w:r>
        <w:rPr>
          <w:rStyle w:val="Overskrift2Tegn"/>
          <w:rFonts w:ascii="Trebuchet MS" w:hAnsi="Trebuchet MS"/>
          <w:lang w:eastAsia="sv-SE"/>
        </w:rPr>
        <w:t>Kjempestolte!</w:t>
      </w:r>
      <w:r w:rsidR="00682F4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proofErr w:type="gramStart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>-</w:t>
      </w:r>
      <w:proofErr w:type="gram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Vi er </w:t>
      </w:r>
      <w:proofErr w:type="spellStart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>selvfølg</w:t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elig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kjempestolte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i dag. Å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gjøre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det skarpt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havne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"på pallen"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blant</w:t>
      </w:r>
      <w:proofErr w:type="spell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bedrifter </w:t>
      </w:r>
      <w:r w:rsidR="00DE61F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som </w:t>
      </w:r>
      <w:proofErr w:type="spellStart"/>
      <w:r>
        <w:rPr>
          <w:rFonts w:ascii="Georgia" w:eastAsia="Times New Roman" w:hAnsi="Georgia"/>
          <w:color w:val="000000"/>
          <w:sz w:val="20"/>
          <w:szCs w:val="20"/>
          <w:lang w:eastAsia="nb-NO"/>
        </w:rPr>
        <w:t>alle</w:t>
      </w:r>
      <w:proofErr w:type="spell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>fokuserer</w:t>
      </w:r>
      <w:proofErr w:type="spell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på å </w:t>
      </w:r>
      <w:proofErr w:type="spellStart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>skape</w:t>
      </w:r>
      <w:proofErr w:type="spell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den </w:t>
      </w:r>
      <w:proofErr w:type="spellStart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beste</w:t>
      </w:r>
      <w:proofErr w:type="spellEnd"/>
      <w:r w:rsidR="008E46F6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8E46F6">
        <w:rPr>
          <w:rFonts w:ascii="Georgia" w:eastAsia="Times New Roman" w:hAnsi="Georgia"/>
          <w:color w:val="000000"/>
          <w:sz w:val="20"/>
          <w:szCs w:val="20"/>
          <w:lang w:eastAsia="nb-NO"/>
        </w:rPr>
        <w:t>arbeidsplass</w:t>
      </w:r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en</w:t>
      </w:r>
      <w:proofErr w:type="spellEnd"/>
      <w:r w:rsidR="008E46F6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, </w:t>
      </w:r>
      <w:proofErr w:type="spellStart"/>
      <w:r w:rsidR="008E46F6">
        <w:rPr>
          <w:rFonts w:ascii="Georgia" w:eastAsia="Times New Roman" w:hAnsi="Georgia"/>
          <w:color w:val="000000"/>
          <w:sz w:val="20"/>
          <w:szCs w:val="20"/>
          <w:lang w:eastAsia="nb-NO"/>
        </w:rPr>
        <w:t>føles</w:t>
      </w:r>
      <w:proofErr w:type="spellEnd"/>
      <w:r w:rsidR="008E46F6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8E46F6">
        <w:rPr>
          <w:rFonts w:ascii="Georgia" w:eastAsia="Times New Roman" w:hAnsi="Georgia"/>
          <w:color w:val="000000"/>
          <w:sz w:val="20"/>
          <w:szCs w:val="20"/>
          <w:lang w:eastAsia="nb-NO"/>
        </w:rPr>
        <w:t>veldig</w:t>
      </w:r>
      <w:proofErr w:type="spell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bra, </w:t>
      </w:r>
      <w:proofErr w:type="spellStart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>sier</w:t>
      </w:r>
      <w:proofErr w:type="spell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>konserndirektør</w:t>
      </w:r>
      <w:proofErr w:type="spell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i Webstep, Kjetil Bakke Eriksen</w:t>
      </w:r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,</w:t>
      </w:r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etter å ha </w:t>
      </w:r>
      <w:proofErr w:type="spellStart"/>
      <w:proofErr w:type="gram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mottatt</w:t>
      </w:r>
      <w:proofErr w:type="spellEnd"/>
      <w:proofErr w:type="gram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utmerkelsen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for årets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andreplass</w:t>
      </w:r>
      <w:proofErr w:type="spellEnd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. Den</w:t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plasserer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Webstep på topp ti listen for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niende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år på rad</w:t>
      </w:r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. </w:t>
      </w:r>
      <w:proofErr w:type="gramStart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>-</w:t>
      </w:r>
      <w:proofErr w:type="gramEnd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Og når vi</w:t>
      </w:r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>elsker</w:t>
      </w:r>
      <w:proofErr w:type="spellEnd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vi å </w:t>
      </w:r>
      <w:proofErr w:type="spellStart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>klatre</w:t>
      </w:r>
      <w:proofErr w:type="spellEnd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,</w:t>
      </w:r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er </w:t>
      </w:r>
      <w:proofErr w:type="spellStart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dette</w:t>
      </w:r>
      <w:proofErr w:type="spellEnd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en topp </w:t>
      </w:r>
      <w:proofErr w:type="spellStart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posisjon</w:t>
      </w:r>
      <w:proofErr w:type="spellEnd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, </w:t>
      </w:r>
      <w:proofErr w:type="spellStart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>mener</w:t>
      </w:r>
      <w:proofErr w:type="spellEnd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han, </w:t>
      </w:r>
      <w:proofErr w:type="spellStart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>før</w:t>
      </w:r>
      <w:proofErr w:type="spellEnd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han vender </w:t>
      </w:r>
      <w:proofErr w:type="spellStart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>blikket</w:t>
      </w:r>
      <w:proofErr w:type="spellEnd"/>
      <w:r w:rsidR="00D35DC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mot det som </w:t>
      </w:r>
      <w:proofErr w:type="spellStart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virkelig</w:t>
      </w:r>
      <w:proofErr w:type="spellEnd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betyr</w:t>
      </w:r>
      <w:proofErr w:type="spellEnd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noe</w:t>
      </w:r>
      <w:proofErr w:type="spellEnd"/>
      <w:r w:rsidR="0024773B">
        <w:rPr>
          <w:rFonts w:ascii="Georgia" w:eastAsia="Times New Roman" w:hAnsi="Georgia"/>
          <w:color w:val="000000"/>
          <w:sz w:val="20"/>
          <w:szCs w:val="20"/>
          <w:lang w:eastAsia="nb-NO"/>
        </w:rPr>
        <w:t>:</w:t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br/>
      </w:r>
    </w:p>
    <w:p w14:paraId="29905AE4" w14:textId="7405A709" w:rsidR="00184BF5" w:rsidRPr="00AB01C6" w:rsidRDefault="00AB01C6" w:rsidP="00AB01C6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proofErr w:type="spellStart"/>
      <w:r>
        <w:rPr>
          <w:rStyle w:val="Overskrift2Tegn"/>
          <w:rFonts w:ascii="Trebuchet MS" w:hAnsi="Trebuchet MS"/>
          <w:lang w:eastAsia="sv-SE"/>
        </w:rPr>
        <w:t>Takker</w:t>
      </w:r>
      <w:proofErr w:type="spellEnd"/>
      <w:r>
        <w:rPr>
          <w:rStyle w:val="Overskrift2Tegn"/>
          <w:rFonts w:ascii="Trebuchet MS" w:hAnsi="Trebuchet MS"/>
          <w:lang w:eastAsia="sv-SE"/>
        </w:rPr>
        <w:t xml:space="preserve"> for tilliten</w:t>
      </w:r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br/>
        <w:t xml:space="preserve">-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Først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vil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jeg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takke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for tilliten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til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alle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mine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kolleger på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vegne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av oss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alle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.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Dessuten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er det viktig å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gratulere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Great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Place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to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Work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med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vel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gjennomførte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analyser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med </w:t>
      </w:r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årets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kåring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.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Dette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er </w:t>
      </w:r>
      <w:proofErr w:type="gram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viktig</w:t>
      </w:r>
      <w:proofErr w:type="gram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arbeid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.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Arrangementet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var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førsteklasses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, men det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viktigste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er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selve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u</w:t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ndersøkelsen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det den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måler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- som er</w:t>
      </w:r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tillit, stolthet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fellesskap</w:t>
      </w:r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sfølelse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i norske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virksomheter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. At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tillitsb</w:t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asert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ledelse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er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lønnsomt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lønnsomhet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er viktig</w:t>
      </w:r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,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understreker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poenget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.</w:t>
      </w:r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Dette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ble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også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trukket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fram av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Managing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Partner Tron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Kleivane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under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arrangementet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: Skal det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komme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resultater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ut i andre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ende</w:t>
      </w:r>
      <w:bookmarkStart w:id="0" w:name="_GoBack"/>
      <w:bookmarkEnd w:id="0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n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må det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fokuseres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på input,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input </w:t>
      </w:r>
      <w:proofErr w:type="gram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er</w:t>
      </w:r>
      <w:proofErr w:type="gram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flinke folk,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sier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websteplederen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, med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eksempler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på lager: </w:t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-</w:t>
      </w:r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Vi </w:t>
      </w:r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har</w:t>
      </w:r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vokst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fra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en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håndfull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mennesker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til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mer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enn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400 ansatte på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drøyt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femten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år.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Gjennom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disse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årene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har </w:t>
      </w:r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vi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produsert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solide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økonomiske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resultater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skapt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velfortjente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gode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vilkår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for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alle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ansatte. O</w:t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g vi har gjort det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gjennom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å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utvikle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den</w:t>
      </w:r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unike kulturen</w:t>
      </w:r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vår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satt den i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arbeid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på stadig nye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steder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,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forklarer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han,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lister ut</w:t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lastRenderedPageBreak/>
        <w:t>flere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faktorer som kan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være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med å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forklare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 gode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resultatene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over så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lang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tid: </w:t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br/>
      </w:r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br/>
      </w:r>
      <w:proofErr w:type="spellStart"/>
      <w:r w:rsidR="00184BF5">
        <w:rPr>
          <w:rStyle w:val="Overskrift2Tegn"/>
          <w:rFonts w:ascii="Trebuchet MS" w:hAnsi="Trebuchet MS"/>
          <w:lang w:eastAsia="sv-SE"/>
        </w:rPr>
        <w:t>Høye</w:t>
      </w:r>
      <w:proofErr w:type="spellEnd"/>
      <w:r w:rsidR="00184BF5">
        <w:rPr>
          <w:rStyle w:val="Overskrift2Tegn"/>
          <w:rFonts w:ascii="Trebuchet MS" w:hAnsi="Trebuchet MS"/>
          <w:lang w:eastAsia="sv-SE"/>
        </w:rPr>
        <w:t xml:space="preserve"> krav</w:t>
      </w:r>
      <w:r w:rsidR="00184BF5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-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Bærebjelken</w:t>
      </w:r>
      <w:proofErr w:type="spellEnd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i </w:t>
      </w:r>
      <w:proofErr w:type="spellStart"/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>webstep</w:t>
      </w:r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byggverket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er at vi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stiller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klare kvalitetskrav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til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alt vi er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184BF5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alt vi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gjør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: Vi skal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ansette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beste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konsulentene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,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skape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høykvalitets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faglige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sosiale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miljøer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,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utføre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topp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salgs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-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markedsarbeid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være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en solid </w:t>
      </w:r>
      <w:proofErr w:type="spellStart"/>
      <w:proofErr w:type="gram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rådgiver</w:t>
      </w:r>
      <w:proofErr w:type="spellEnd"/>
      <w:proofErr w:type="gram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leverandører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for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kundene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våre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. </w:t>
      </w:r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Og vi skal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dele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kunnskap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realisere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potensial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hos de vi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møter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i </w:t>
      </w:r>
      <w:proofErr w:type="spellStart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>arbeidet</w:t>
      </w:r>
      <w:proofErr w:type="spellEnd"/>
      <w:r w:rsidR="004B7202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vårt. </w:t>
      </w:r>
      <w:r w:rsidR="0061179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På </w:t>
      </w:r>
      <w:proofErr w:type="spellStart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>dette</w:t>
      </w:r>
      <w:proofErr w:type="spellEnd"/>
      <w:r w:rsidR="0061179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>grunnlaget</w:t>
      </w:r>
      <w:proofErr w:type="spellEnd"/>
      <w:r w:rsidR="0061179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61179E">
        <w:rPr>
          <w:rFonts w:ascii="Georgia" w:eastAsia="Times New Roman" w:hAnsi="Georgia"/>
          <w:color w:val="000000"/>
          <w:sz w:val="20"/>
          <w:szCs w:val="20"/>
          <w:lang w:eastAsia="nb-NO"/>
        </w:rPr>
        <w:t>opplever</w:t>
      </w:r>
      <w:proofErr w:type="spellEnd"/>
      <w:r w:rsidR="0061179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61179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61179E">
        <w:rPr>
          <w:rFonts w:ascii="Georgia" w:eastAsia="Times New Roman" w:hAnsi="Georgia"/>
          <w:color w:val="000000"/>
          <w:sz w:val="20"/>
          <w:szCs w:val="20"/>
          <w:lang w:eastAsia="nb-NO"/>
        </w:rPr>
        <w:t>skaper</w:t>
      </w:r>
      <w:proofErr w:type="spellEnd"/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vi</w:t>
      </w:r>
      <w:r w:rsidR="0061179E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r w:rsidR="0025713F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den tilliten vi lever av. </w:t>
      </w:r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Vi har et solid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fingeravtrykk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men det sitter på en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varsom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>hånd</w:t>
      </w:r>
      <w:proofErr w:type="spellEnd"/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. </w:t>
      </w:r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Vi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behandler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folk som folk, </w:t>
      </w:r>
      <w:proofErr w:type="spellStart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DB4E7B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v</w:t>
      </w:r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i er enkle </w:t>
      </w:r>
      <w:proofErr w:type="spellStart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61179E">
        <w:rPr>
          <w:rFonts w:ascii="Georgia" w:eastAsia="Times New Roman" w:hAnsi="Georgia"/>
          <w:color w:val="000000"/>
          <w:sz w:val="20"/>
          <w:szCs w:val="20"/>
          <w:lang w:eastAsia="nb-NO"/>
        </w:rPr>
        <w:t>ukompliserte</w:t>
      </w:r>
      <w:proofErr w:type="spellEnd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. Det blir satt pris på, </w:t>
      </w:r>
      <w:proofErr w:type="spellStart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>sier</w:t>
      </w:r>
      <w:proofErr w:type="spellEnd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Kjetil Bakke Eriksen.</w:t>
      </w:r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br/>
      </w:r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br/>
      </w:r>
      <w:r w:rsidR="00537FE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At </w:t>
      </w:r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Webstep </w:t>
      </w:r>
      <w:proofErr w:type="gram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har 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vært</w:t>
      </w:r>
      <w:proofErr w:type="spellEnd"/>
      <w:proofErr w:type="gram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på </w:t>
      </w:r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den norske </w:t>
      </w:r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topp ti-listen siden de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første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gang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deltok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i</w:t>
      </w:r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>Great</w:t>
      </w:r>
      <w:proofErr w:type="spell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Place </w:t>
      </w:r>
      <w:proofErr w:type="spellStart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>to</w:t>
      </w:r>
      <w:proofErr w:type="spell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>Work-kåringen</w:t>
      </w:r>
      <w:proofErr w:type="spellEnd"/>
      <w:r w:rsidR="0094757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i</w:t>
      </w:r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2008, </w:t>
      </w:r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har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imponert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partner i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Great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Place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to</w:t>
      </w:r>
      <w:proofErr w:type="spellEnd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>Work</w:t>
      </w:r>
      <w:proofErr w:type="spellEnd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Norge, </w:t>
      </w:r>
      <w:proofErr w:type="spellStart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>Jannik</w:t>
      </w:r>
      <w:proofErr w:type="spellEnd"/>
      <w:r w:rsidR="00AE6BFC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Krohn Falck. Han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gratulerer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Webstep med årets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andreplass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:</w:t>
      </w:r>
      <w:r w:rsidR="00DE61F8">
        <w:rPr>
          <w:rFonts w:ascii="Georgia" w:eastAsia="Times New Roman" w:hAnsi="Georgia"/>
          <w:color w:val="000000"/>
          <w:sz w:val="20"/>
          <w:szCs w:val="20"/>
          <w:lang w:eastAsia="nb-NO"/>
        </w:rPr>
        <w:br/>
      </w:r>
      <w:r w:rsidR="00DE61F8">
        <w:rPr>
          <w:rFonts w:ascii="Georgia" w:eastAsia="Times New Roman" w:hAnsi="Georgia"/>
          <w:color w:val="000000"/>
          <w:sz w:val="20"/>
          <w:szCs w:val="20"/>
          <w:lang w:eastAsia="nb-NO"/>
        </w:rPr>
        <w:br/>
      </w:r>
      <w:r w:rsidR="00DE61F8">
        <w:rPr>
          <w:rStyle w:val="Overskrift2Tegn"/>
          <w:rFonts w:ascii="Trebuchet MS" w:hAnsi="Trebuchet MS"/>
          <w:lang w:eastAsia="sv-SE"/>
        </w:rPr>
        <w:t xml:space="preserve">- Å klare </w:t>
      </w:r>
      <w:proofErr w:type="spellStart"/>
      <w:r w:rsidR="00DE61F8">
        <w:rPr>
          <w:rStyle w:val="Overskrift2Tegn"/>
          <w:rFonts w:ascii="Trebuchet MS" w:hAnsi="Trebuchet MS"/>
          <w:lang w:eastAsia="sv-SE"/>
        </w:rPr>
        <w:t>dette</w:t>
      </w:r>
      <w:proofErr w:type="spellEnd"/>
      <w:r w:rsidR="00DE61F8">
        <w:rPr>
          <w:rStyle w:val="Overskrift2Tegn"/>
          <w:rFonts w:ascii="Trebuchet MS" w:hAnsi="Trebuchet MS"/>
          <w:lang w:eastAsia="sv-SE"/>
        </w:rPr>
        <w:t xml:space="preserve"> er </w:t>
      </w:r>
      <w:proofErr w:type="spellStart"/>
      <w:r w:rsidR="00DE61F8">
        <w:rPr>
          <w:rStyle w:val="Overskrift2Tegn"/>
          <w:rFonts w:ascii="Trebuchet MS" w:hAnsi="Trebuchet MS"/>
          <w:lang w:eastAsia="sv-SE"/>
        </w:rPr>
        <w:t>imponerende</w:t>
      </w:r>
      <w:proofErr w:type="spellEnd"/>
      <w:r w:rsidR="00DE61F8">
        <w:rPr>
          <w:rStyle w:val="Overskrift2Tegn"/>
          <w:rFonts w:ascii="Trebuchet MS" w:hAnsi="Trebuchet MS"/>
          <w:lang w:eastAsia="sv-SE"/>
        </w:rPr>
        <w:t>!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proofErr w:type="gram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-</w:t>
      </w:r>
      <w:proofErr w:type="gram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Det er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noe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g</w:t>
      </w:r>
      <w:r w:rsid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enuint med Webstep, som vi ser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gjennom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en klar tro på det man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holder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på med,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delt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av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selskapsledelse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ansatte. Webstep har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maktet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å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skape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en unik kultur, lokalt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gjennom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avdelinger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med stor frihet, men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også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som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fellesskap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på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tvers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av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alle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avdelingene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. I Webstep finner vi ansatte som både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identifiserer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seg med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selskapet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som får lov å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sette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lokale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fingeravtrykk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på det de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gjør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,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in</w:t>
      </w:r>
      <w:r w:rsid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nenfor</w:t>
      </w:r>
      <w:proofErr w:type="spellEnd"/>
      <w:r w:rsid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rammer</w:t>
      </w:r>
      <w:proofErr w:type="spellEnd"/>
      <w:r w:rsid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 er enige om. På</w:t>
      </w:r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denne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måten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fanger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 både mikro-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makroperspektivet;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selskapet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som helhet -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og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enkelte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delene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. Webstep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delegerer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masse ansvar, men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uten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å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løpe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fra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det. Å klare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det</w:t>
      </w:r>
      <w:r w:rsidR="00DE61F8">
        <w:rPr>
          <w:rFonts w:ascii="Georgia" w:eastAsia="Times New Roman" w:hAnsi="Georgia"/>
          <w:color w:val="000000"/>
          <w:sz w:val="20"/>
          <w:szCs w:val="20"/>
          <w:lang w:eastAsia="nb-NO"/>
        </w:rPr>
        <w:t>te</w:t>
      </w:r>
      <w:proofErr w:type="spellEnd"/>
      <w:r w:rsidR="00DE61F8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, er </w:t>
      </w:r>
      <w:proofErr w:type="spellStart"/>
      <w:r w:rsidR="00DE61F8">
        <w:rPr>
          <w:rFonts w:ascii="Georgia" w:eastAsia="Times New Roman" w:hAnsi="Georgia"/>
          <w:color w:val="000000"/>
          <w:sz w:val="20"/>
          <w:szCs w:val="20"/>
          <w:lang w:eastAsia="nb-NO"/>
        </w:rPr>
        <w:t>imponerende</w:t>
      </w:r>
      <w:proofErr w:type="spellEnd"/>
      <w:r w:rsidR="00DE61F8">
        <w:rPr>
          <w:rFonts w:ascii="Georgia" w:eastAsia="Times New Roman" w:hAnsi="Georgia"/>
          <w:color w:val="000000"/>
          <w:sz w:val="20"/>
          <w:szCs w:val="20"/>
          <w:lang w:eastAsia="nb-NO"/>
        </w:rPr>
        <w:t>!</w:t>
      </w:r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sier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</w:t>
      </w:r>
      <w:proofErr w:type="spellStart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>Jannik</w:t>
      </w:r>
      <w:proofErr w:type="spellEnd"/>
      <w:r w:rsidR="00273ED0" w:rsidRPr="00273ED0">
        <w:rPr>
          <w:rFonts w:ascii="Georgia" w:eastAsia="Times New Roman" w:hAnsi="Georgia"/>
          <w:color w:val="000000"/>
          <w:sz w:val="20"/>
          <w:szCs w:val="20"/>
          <w:lang w:eastAsia="nb-NO"/>
        </w:rPr>
        <w:t xml:space="preserve"> Krohn Falck</w:t>
      </w:r>
      <w:r w:rsidR="00273ED0">
        <w:rPr>
          <w:rFonts w:ascii="Georgia" w:eastAsia="Times New Roman" w:hAnsi="Georgia"/>
          <w:color w:val="222222"/>
          <w:sz w:val="19"/>
          <w:szCs w:val="19"/>
          <w:lang w:val="nb-NO" w:eastAsia="nb-NO"/>
        </w:rPr>
        <w:t xml:space="preserve">. </w:t>
      </w:r>
      <w:r w:rsidR="00273ED0" w:rsidRPr="00273ED0">
        <w:rPr>
          <w:rFonts w:ascii="Georgia" w:eastAsia="Times New Roman" w:hAnsi="Georgia"/>
          <w:color w:val="222222"/>
          <w:sz w:val="19"/>
          <w:szCs w:val="19"/>
          <w:lang w:val="nb-NO" w:eastAsia="nb-NO"/>
        </w:rPr>
        <w:t xml:space="preserve">  </w:t>
      </w:r>
      <w:r w:rsidR="00DE61F8">
        <w:rPr>
          <w:rFonts w:ascii="Georgia" w:eastAsia="Times New Roman" w:hAnsi="Georgia"/>
          <w:color w:val="222222"/>
          <w:sz w:val="19"/>
          <w:szCs w:val="19"/>
          <w:lang w:val="nb-NO" w:eastAsia="nb-NO"/>
        </w:rPr>
        <w:br/>
      </w:r>
      <w:r w:rsidR="00DE61F8">
        <w:rPr>
          <w:rFonts w:ascii="Georgia" w:eastAsia="Times New Roman" w:hAnsi="Georgia"/>
          <w:color w:val="222222"/>
          <w:sz w:val="19"/>
          <w:szCs w:val="19"/>
          <w:lang w:val="nb-NO" w:eastAsia="nb-NO"/>
        </w:rPr>
        <w:br/>
      </w:r>
      <w:r w:rsidR="00DE61F8">
        <w:rPr>
          <w:rFonts w:ascii="Georgia" w:eastAsia="Times New Roman" w:hAnsi="Georgia"/>
          <w:color w:val="222222"/>
          <w:sz w:val="19"/>
          <w:szCs w:val="19"/>
          <w:lang w:val="nb-NO" w:eastAsia="nb-NO"/>
        </w:rPr>
        <w:br/>
      </w:r>
    </w:p>
    <w:p w14:paraId="0BE94B81" w14:textId="5F82CEB9" w:rsidR="00E02F83" w:rsidRDefault="00DE61F8" w:rsidP="00E02F83">
      <w:pPr>
        <w:rPr>
          <w:rFonts w:ascii="Trebuchet MS" w:hAnsi="Trebuchet MS" w:cs="DNGrotesk-Regular"/>
          <w:b/>
          <w:sz w:val="20"/>
          <w:szCs w:val="20"/>
          <w:lang w:eastAsia="en-US"/>
        </w:rPr>
      </w:pPr>
      <w:proofErr w:type="spellStart"/>
      <w:r>
        <w:rPr>
          <w:rFonts w:ascii="Trebuchet MS" w:hAnsi="Trebuchet MS" w:cs="DNGrotesk-Regular"/>
          <w:b/>
          <w:sz w:val="20"/>
          <w:szCs w:val="20"/>
          <w:lang w:eastAsia="en-US"/>
        </w:rPr>
        <w:t>Her</w:t>
      </w:r>
      <w:proofErr w:type="spellEnd"/>
      <w:r>
        <w:rPr>
          <w:rFonts w:ascii="Trebuchet MS" w:hAnsi="Trebuchet MS" w:cs="DNGrotesk-Regular"/>
          <w:b/>
          <w:sz w:val="20"/>
          <w:szCs w:val="20"/>
          <w:lang w:eastAsia="en-US"/>
        </w:rPr>
        <w:t xml:space="preserve"> er de </w:t>
      </w:r>
      <w:proofErr w:type="spellStart"/>
      <w:r>
        <w:rPr>
          <w:rFonts w:ascii="Trebuchet MS" w:hAnsi="Trebuchet MS" w:cs="DNGrotesk-Regular"/>
          <w:b/>
          <w:sz w:val="20"/>
          <w:szCs w:val="20"/>
          <w:lang w:eastAsia="en-US"/>
        </w:rPr>
        <w:t>fullstendige</w:t>
      </w:r>
      <w:proofErr w:type="spellEnd"/>
      <w:r>
        <w:rPr>
          <w:rFonts w:ascii="Trebuchet MS" w:hAnsi="Trebuchet MS" w:cs="DNGrotesk-Regular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DNGrotesk-Regular"/>
          <w:b/>
          <w:sz w:val="20"/>
          <w:szCs w:val="20"/>
          <w:lang w:eastAsia="en-US"/>
        </w:rPr>
        <w:t>resultatene</w:t>
      </w:r>
      <w:proofErr w:type="spellEnd"/>
      <w:r>
        <w:rPr>
          <w:rFonts w:ascii="Trebuchet MS" w:hAnsi="Trebuchet MS" w:cs="DNGrotesk-Regular"/>
          <w:b/>
          <w:sz w:val="20"/>
          <w:szCs w:val="20"/>
          <w:lang w:eastAsia="en-US"/>
        </w:rPr>
        <w:t xml:space="preserve">:  </w:t>
      </w:r>
      <w:r>
        <w:rPr>
          <w:rFonts w:ascii="Trebuchet MS" w:hAnsi="Trebuchet MS" w:cs="DNGrotesk-Regular"/>
          <w:b/>
          <w:sz w:val="20"/>
          <w:szCs w:val="20"/>
          <w:lang w:eastAsia="en-US"/>
        </w:rPr>
        <w:br/>
      </w:r>
      <w:r w:rsidRPr="00DE61F8">
        <w:rPr>
          <w:rFonts w:ascii="Georgia" w:hAnsi="Georgia" w:cs="DNGrotesk-Regular"/>
          <w:sz w:val="20"/>
          <w:szCs w:val="20"/>
          <w:lang w:eastAsia="en-US"/>
        </w:rPr>
        <w:t>http://www.greatplacetowork.no/component/content/article/82-other/796-her-er-norges-beste-arbeidsplasser-2016</w:t>
      </w:r>
      <w:r>
        <w:rPr>
          <w:rFonts w:ascii="Trebuchet MS" w:hAnsi="Trebuchet MS" w:cs="DNGrotesk-Regular"/>
          <w:b/>
          <w:sz w:val="20"/>
          <w:szCs w:val="20"/>
          <w:lang w:eastAsia="en-US"/>
        </w:rPr>
        <w:br/>
      </w:r>
    </w:p>
    <w:p w14:paraId="4F4D25BA" w14:textId="1BE02679" w:rsidR="007D20BA" w:rsidRPr="00E02F83" w:rsidRDefault="00FC5B9E" w:rsidP="00E02F83">
      <w:pPr>
        <w:rPr>
          <w:rFonts w:eastAsia="Times New Roman"/>
        </w:rPr>
      </w:pPr>
      <w:proofErr w:type="spellStart"/>
      <w:r>
        <w:rPr>
          <w:rFonts w:ascii="Trebuchet MS" w:hAnsi="Trebuchet MS" w:cs="DNGrotesk-Regular"/>
          <w:b/>
          <w:sz w:val="20"/>
          <w:szCs w:val="20"/>
          <w:lang w:eastAsia="en-US"/>
        </w:rPr>
        <w:t>Spørsmål</w:t>
      </w:r>
      <w:proofErr w:type="spellEnd"/>
      <w:r w:rsidR="005E52E2">
        <w:rPr>
          <w:rFonts w:ascii="Trebuchet MS" w:hAnsi="Trebuchet MS" w:cs="DNGrotesk-Regular"/>
          <w:b/>
          <w:sz w:val="20"/>
          <w:szCs w:val="20"/>
          <w:lang w:eastAsia="en-US"/>
        </w:rPr>
        <w:t xml:space="preserve"> om Webstep</w:t>
      </w:r>
      <w:r>
        <w:rPr>
          <w:rFonts w:ascii="Trebuchet MS" w:hAnsi="Trebuchet MS" w:cs="DNGrotesk-Regular"/>
          <w:b/>
          <w:sz w:val="20"/>
          <w:szCs w:val="20"/>
          <w:lang w:eastAsia="en-US"/>
        </w:rPr>
        <w:t>?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 </w:t>
      </w:r>
      <w:hyperlink r:id="rId13" w:history="1"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Arnt R Aasen</w:t>
        </w:r>
      </w:hyperlink>
      <w:r w:rsidR="007D20BA" w:rsidRPr="007D20BA">
        <w:rPr>
          <w:rFonts w:ascii="Georgia" w:hAnsi="Georgia" w:cs="DNGrotesk-Regular"/>
          <w:sz w:val="20"/>
          <w:szCs w:val="20"/>
          <w:lang w:eastAsia="en-US"/>
        </w:rPr>
        <w:t>,</w:t>
      </w:r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 xml:space="preserve"> </w:t>
      </w:r>
      <w:proofErr w:type="spellStart"/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>Kommunikasjonsdirektør</w:t>
      </w:r>
      <w:proofErr w:type="spellEnd"/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 xml:space="preserve"> Webstep, </w:t>
      </w:r>
      <w:r w:rsidR="00C44C74" w:rsidRPr="007D20BA">
        <w:rPr>
          <w:rFonts w:ascii="Georgia" w:hAnsi="Georgia" w:cs="DNGrotesk-Regular"/>
          <w:sz w:val="20"/>
          <w:szCs w:val="20"/>
          <w:lang w:eastAsia="en-US"/>
        </w:rPr>
        <w:t>+47 982 19 583</w:t>
      </w:r>
      <w:r w:rsidR="003463A7" w:rsidRPr="007D20BA">
        <w:rPr>
          <w:rFonts w:ascii="Georgia" w:hAnsi="Georgia" w:cs="DNGrotesk-Regular"/>
          <w:sz w:val="20"/>
          <w:szCs w:val="20"/>
          <w:lang w:eastAsia="en-US"/>
        </w:rPr>
        <w:br/>
      </w:r>
    </w:p>
    <w:p w14:paraId="431D902E" w14:textId="5DAD1F2B" w:rsidR="00B4347A" w:rsidRPr="007D20BA" w:rsidRDefault="00B4347A" w:rsidP="00B51330">
      <w:pPr>
        <w:rPr>
          <w:rFonts w:ascii="Georgia" w:hAnsi="Georgia" w:cs="DNGrotesk-Regular"/>
          <w:b/>
          <w:sz w:val="20"/>
          <w:szCs w:val="20"/>
          <w:lang w:eastAsia="en-US"/>
        </w:rPr>
      </w:pPr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For mer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informasjon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,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vennligst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besøk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:</w:t>
      </w:r>
    </w:p>
    <w:p w14:paraId="56163CBD" w14:textId="6F549B8B" w:rsidR="00B4347A" w:rsidRPr="007D20BA" w:rsidRDefault="00AB01C6" w:rsidP="00B4347A">
      <w:pPr>
        <w:pStyle w:val="Ingenmellomrom"/>
        <w:rPr>
          <w:rStyle w:val="Hyperkobling"/>
          <w:rFonts w:ascii="Georgia" w:hAnsi="Georgia"/>
          <w:sz w:val="20"/>
          <w:szCs w:val="20"/>
        </w:rPr>
      </w:pPr>
      <w:hyperlink r:id="rId14" w:history="1"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http://www.webstep.no</w:t>
        </w:r>
      </w:hyperlink>
    </w:p>
    <w:p w14:paraId="33B513AA" w14:textId="17E60B85" w:rsidR="00DE61F8" w:rsidRDefault="00AB01C6" w:rsidP="00B4347A">
      <w:pPr>
        <w:pStyle w:val="Ingenmellomrom"/>
        <w:rPr>
          <w:rStyle w:val="Hyperkobling"/>
          <w:rFonts w:ascii="Georgia" w:hAnsi="Georgia"/>
          <w:sz w:val="20"/>
          <w:szCs w:val="20"/>
        </w:rPr>
      </w:pPr>
      <w:hyperlink r:id="rId15" w:history="1">
        <w:r w:rsidR="00B4347A" w:rsidRPr="007D20BA">
          <w:rPr>
            <w:rStyle w:val="Hyperkobling"/>
            <w:rFonts w:ascii="Georgia" w:hAnsi="Georgia"/>
            <w:sz w:val="20"/>
            <w:szCs w:val="20"/>
          </w:rPr>
          <w:t>http://www.mynewsdesk.com/no/webstep</w:t>
        </w:r>
      </w:hyperlink>
    </w:p>
    <w:p w14:paraId="44C02F6F" w14:textId="77777777" w:rsidR="00DE61F8" w:rsidRPr="00DE61F8" w:rsidRDefault="00DE61F8" w:rsidP="00DE61F8">
      <w:pPr>
        <w:rPr>
          <w:rFonts w:ascii="Trebuchet MS" w:hAnsi="Trebuchet MS" w:cs="DNGrotesk-Regular"/>
          <w:b/>
          <w:lang w:eastAsia="en-US"/>
        </w:rPr>
      </w:pPr>
    </w:p>
    <w:p w14:paraId="1BE88487" w14:textId="417C9167" w:rsidR="00DE61F8" w:rsidRPr="00DE61F8" w:rsidRDefault="00DE61F8" w:rsidP="00DE61F8">
      <w:pPr>
        <w:rPr>
          <w:rFonts w:ascii="Georgia" w:hAnsi="Georgia" w:cs="DNGrotesk-Regular"/>
          <w:b/>
          <w:sz w:val="20"/>
          <w:szCs w:val="20"/>
          <w:lang w:eastAsia="en-US"/>
        </w:rPr>
      </w:pPr>
      <w:r>
        <w:rPr>
          <w:rFonts w:ascii="Trebuchet MS" w:hAnsi="Trebuchet MS" w:cs="DNGrotesk-Regular"/>
          <w:b/>
          <w:sz w:val="20"/>
          <w:szCs w:val="20"/>
          <w:lang w:eastAsia="en-US"/>
        </w:rPr>
        <w:t xml:space="preserve">På </w:t>
      </w:r>
      <w:proofErr w:type="spellStart"/>
      <w:r>
        <w:rPr>
          <w:rFonts w:ascii="Trebuchet MS" w:hAnsi="Trebuchet MS" w:cs="DNGrotesk-Regular"/>
          <w:b/>
          <w:sz w:val="20"/>
          <w:szCs w:val="20"/>
          <w:lang w:eastAsia="en-US"/>
        </w:rPr>
        <w:t>bildet</w:t>
      </w:r>
      <w:proofErr w:type="spellEnd"/>
      <w:r>
        <w:rPr>
          <w:rFonts w:ascii="Trebuchet MS" w:hAnsi="Trebuchet MS" w:cs="DNGrotesk-Regular"/>
          <w:b/>
          <w:sz w:val="20"/>
          <w:szCs w:val="20"/>
          <w:lang w:eastAsia="en-US"/>
        </w:rPr>
        <w:t xml:space="preserve">, </w:t>
      </w:r>
      <w:proofErr w:type="spellStart"/>
      <w:r>
        <w:rPr>
          <w:rFonts w:ascii="Trebuchet MS" w:hAnsi="Trebuchet MS" w:cs="DNGrotesk-Regular"/>
          <w:b/>
          <w:sz w:val="20"/>
          <w:szCs w:val="20"/>
          <w:lang w:eastAsia="en-US"/>
        </w:rPr>
        <w:t>fra</w:t>
      </w:r>
      <w:proofErr w:type="spellEnd"/>
      <w:r>
        <w:rPr>
          <w:rFonts w:ascii="Trebuchet MS" w:hAnsi="Trebuchet MS" w:cs="DNGrotesk-Regular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="Trebuchet MS" w:hAnsi="Trebuchet MS" w:cs="DNGrotesk-Regular"/>
          <w:b/>
          <w:sz w:val="20"/>
          <w:szCs w:val="20"/>
          <w:lang w:eastAsia="en-US"/>
        </w:rPr>
        <w:t>venstre</w:t>
      </w:r>
      <w:proofErr w:type="spellEnd"/>
      <w:r>
        <w:rPr>
          <w:rFonts w:ascii="Trebuchet MS" w:hAnsi="Trebuchet MS" w:cs="DNGrotesk-Regular"/>
          <w:b/>
          <w:sz w:val="20"/>
          <w:szCs w:val="20"/>
          <w:lang w:eastAsia="en-US"/>
        </w:rPr>
        <w:t>:</w:t>
      </w:r>
      <w:r w:rsidRPr="00DE61F8">
        <w:rPr>
          <w:rFonts w:ascii="Trebuchet MS" w:hAnsi="Trebuchet MS" w:cs="DNGrotesk-Regular"/>
          <w:sz w:val="20"/>
          <w:szCs w:val="20"/>
          <w:lang w:eastAsia="en-US"/>
        </w:rPr>
        <w:t xml:space="preserve"> </w:t>
      </w:r>
      <w:r w:rsidRPr="00DE61F8">
        <w:rPr>
          <w:rFonts w:ascii="Georgia" w:hAnsi="Georgia" w:cs="DNGrotesk-Regular"/>
          <w:sz w:val="20"/>
          <w:szCs w:val="20"/>
          <w:lang w:eastAsia="en-US"/>
        </w:rPr>
        <w:t xml:space="preserve">Inge </w:t>
      </w:r>
      <w:proofErr w:type="spellStart"/>
      <w:r w:rsidRPr="00DE61F8">
        <w:rPr>
          <w:rFonts w:ascii="Georgia" w:hAnsi="Georgia" w:cs="DNGrotesk-Regular"/>
          <w:sz w:val="20"/>
          <w:szCs w:val="20"/>
          <w:lang w:eastAsia="en-US"/>
        </w:rPr>
        <w:t>Nyheim</w:t>
      </w:r>
      <w:proofErr w:type="spellEnd"/>
      <w:r w:rsidRPr="00DE61F8">
        <w:rPr>
          <w:rFonts w:ascii="Georgia" w:hAnsi="Georgia" w:cs="DNGrotesk-Regular"/>
          <w:sz w:val="20"/>
          <w:szCs w:val="20"/>
          <w:lang w:eastAsia="en-US"/>
        </w:rPr>
        <w:t xml:space="preserve">, </w:t>
      </w:r>
      <w:proofErr w:type="spellStart"/>
      <w:r w:rsidRPr="00DE61F8">
        <w:rPr>
          <w:rFonts w:ascii="Georgia" w:hAnsi="Georgia" w:cs="DNGrotesk-Regular"/>
          <w:sz w:val="20"/>
          <w:szCs w:val="20"/>
          <w:lang w:eastAsia="en-US"/>
        </w:rPr>
        <w:t>Øyvind</w:t>
      </w:r>
      <w:proofErr w:type="spellEnd"/>
      <w:r w:rsidRPr="00DE61F8">
        <w:rPr>
          <w:rFonts w:ascii="Georgia" w:hAnsi="Georgia" w:cs="DNGrotesk-Regular"/>
          <w:sz w:val="20"/>
          <w:szCs w:val="20"/>
          <w:lang w:eastAsia="en-US"/>
        </w:rPr>
        <w:t xml:space="preserve"> Thoresen, Arnt Aasen, Helena </w:t>
      </w:r>
      <w:proofErr w:type="spellStart"/>
      <w:r w:rsidRPr="00DE61F8">
        <w:rPr>
          <w:rFonts w:ascii="Georgia" w:hAnsi="Georgia" w:cs="DNGrotesk-Regular"/>
          <w:sz w:val="20"/>
          <w:szCs w:val="20"/>
          <w:lang w:eastAsia="en-US"/>
        </w:rPr>
        <w:t>Brataas</w:t>
      </w:r>
      <w:proofErr w:type="spellEnd"/>
      <w:r w:rsidRPr="00DE61F8">
        <w:rPr>
          <w:rFonts w:ascii="Georgia" w:hAnsi="Georgia" w:cs="DNGrotesk-Regular"/>
          <w:sz w:val="20"/>
          <w:szCs w:val="20"/>
          <w:lang w:eastAsia="en-US"/>
        </w:rPr>
        <w:t xml:space="preserve">, Kjetil Bakke Eriksen </w:t>
      </w:r>
      <w:proofErr w:type="spellStart"/>
      <w:r w:rsidRPr="00DE61F8">
        <w:rPr>
          <w:rFonts w:ascii="Georgia" w:hAnsi="Georgia" w:cs="DNGrotesk-Regular"/>
          <w:sz w:val="20"/>
          <w:szCs w:val="20"/>
          <w:lang w:eastAsia="en-US"/>
        </w:rPr>
        <w:t>og</w:t>
      </w:r>
      <w:proofErr w:type="spellEnd"/>
      <w:r w:rsidRPr="00DE61F8">
        <w:rPr>
          <w:rFonts w:ascii="Georgia" w:hAnsi="Georgia" w:cs="DNGrotesk-Regular"/>
          <w:sz w:val="20"/>
          <w:szCs w:val="20"/>
          <w:lang w:eastAsia="en-US"/>
        </w:rPr>
        <w:t xml:space="preserve"> Fredrik </w:t>
      </w:r>
      <w:proofErr w:type="spellStart"/>
      <w:r w:rsidRPr="00DE61F8">
        <w:rPr>
          <w:rFonts w:ascii="Georgia" w:hAnsi="Georgia" w:cs="DNGrotesk-Regular"/>
          <w:sz w:val="20"/>
          <w:szCs w:val="20"/>
          <w:lang w:eastAsia="en-US"/>
        </w:rPr>
        <w:t>Melbye</w:t>
      </w:r>
      <w:proofErr w:type="spellEnd"/>
    </w:p>
    <w:sectPr w:rsidR="00DE61F8" w:rsidRPr="00DE61F8" w:rsidSect="00356FB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8FE8" w14:textId="77777777" w:rsidR="00AB01C6" w:rsidRDefault="00AB01C6" w:rsidP="0096045E">
      <w:r>
        <w:separator/>
      </w:r>
    </w:p>
  </w:endnote>
  <w:endnote w:type="continuationSeparator" w:id="0">
    <w:p w14:paraId="572C39A9" w14:textId="77777777" w:rsidR="00AB01C6" w:rsidRDefault="00AB01C6" w:rsidP="0096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1FB6" w14:textId="77777777" w:rsidR="00AB01C6" w:rsidRPr="00AE0605" w:rsidRDefault="00AB01C6">
    <w:pPr>
      <w:pStyle w:val="Bunntekst"/>
      <w:rPr>
        <w:rFonts w:ascii="Arial" w:hAnsi="Arial" w:cs="Arial"/>
        <w:i/>
        <w:sz w:val="17"/>
        <w:szCs w:val="17"/>
      </w:rPr>
    </w:pPr>
    <w:r w:rsidRPr="00A37FDB">
      <w:rPr>
        <w:rFonts w:ascii="Arial" w:hAnsi="Arial" w:cs="Arial"/>
        <w:b/>
        <w:i/>
        <w:sz w:val="17"/>
        <w:szCs w:val="17"/>
      </w:rPr>
      <w:t>Webstep</w:t>
    </w:r>
    <w:r w:rsidRPr="00A37FDB">
      <w:rPr>
        <w:rFonts w:ascii="Arial" w:hAnsi="Arial" w:cs="Arial"/>
        <w:i/>
        <w:sz w:val="17"/>
        <w:szCs w:val="17"/>
      </w:rPr>
      <w:t xml:space="preserve"> </w:t>
    </w:r>
    <w:r>
      <w:rPr>
        <w:rFonts w:ascii="Arial" w:hAnsi="Arial" w:cs="Arial"/>
        <w:i/>
        <w:sz w:val="17"/>
        <w:szCs w:val="17"/>
      </w:rPr>
      <w:t xml:space="preserve">Vår </w:t>
    </w:r>
    <w:proofErr w:type="spellStart"/>
    <w:r>
      <w:rPr>
        <w:rFonts w:ascii="Arial" w:hAnsi="Arial" w:cs="Arial"/>
        <w:i/>
        <w:sz w:val="17"/>
        <w:szCs w:val="17"/>
      </w:rPr>
      <w:t>visjon</w:t>
    </w:r>
    <w:proofErr w:type="spellEnd"/>
    <w:r>
      <w:rPr>
        <w:rFonts w:ascii="Arial" w:hAnsi="Arial" w:cs="Arial"/>
        <w:i/>
        <w:sz w:val="17"/>
        <w:szCs w:val="17"/>
      </w:rPr>
      <w:t xml:space="preserve"> er å </w:t>
    </w:r>
    <w:proofErr w:type="spellStart"/>
    <w:r>
      <w:rPr>
        <w:rFonts w:ascii="Arial" w:hAnsi="Arial" w:cs="Arial"/>
        <w:i/>
        <w:sz w:val="17"/>
        <w:szCs w:val="17"/>
      </w:rPr>
      <w:t>virkeliggjøre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medarbeideres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kunders fulle </w:t>
    </w:r>
    <w:proofErr w:type="spellStart"/>
    <w:r>
      <w:rPr>
        <w:rFonts w:ascii="Arial" w:hAnsi="Arial" w:cs="Arial"/>
        <w:i/>
        <w:sz w:val="17"/>
        <w:szCs w:val="17"/>
      </w:rPr>
      <w:t>potensial</w:t>
    </w:r>
    <w:proofErr w:type="spellEnd"/>
    <w:r>
      <w:rPr>
        <w:rFonts w:ascii="Arial" w:hAnsi="Arial" w:cs="Arial"/>
        <w:i/>
        <w:sz w:val="17"/>
        <w:szCs w:val="17"/>
      </w:rPr>
      <w:t xml:space="preserve">. Det </w:t>
    </w:r>
    <w:proofErr w:type="spellStart"/>
    <w:r>
      <w:rPr>
        <w:rFonts w:ascii="Arial" w:hAnsi="Arial" w:cs="Arial"/>
        <w:i/>
        <w:sz w:val="17"/>
        <w:szCs w:val="17"/>
      </w:rPr>
      <w:t>gjør</w:t>
    </w:r>
    <w:proofErr w:type="spellEnd"/>
    <w:r>
      <w:rPr>
        <w:rFonts w:ascii="Arial" w:hAnsi="Arial" w:cs="Arial"/>
        <w:i/>
        <w:sz w:val="17"/>
        <w:szCs w:val="17"/>
      </w:rPr>
      <w:t xml:space="preserve"> vi </w:t>
    </w:r>
    <w:proofErr w:type="spellStart"/>
    <w:r>
      <w:rPr>
        <w:rFonts w:ascii="Arial" w:hAnsi="Arial" w:cs="Arial"/>
        <w:i/>
        <w:sz w:val="17"/>
        <w:szCs w:val="17"/>
      </w:rPr>
      <w:t>gjennom</w:t>
    </w:r>
    <w:proofErr w:type="spellEnd"/>
    <w:r>
      <w:rPr>
        <w:rFonts w:ascii="Arial" w:hAnsi="Arial" w:cs="Arial"/>
        <w:i/>
        <w:sz w:val="17"/>
        <w:szCs w:val="17"/>
      </w:rPr>
      <w:t xml:space="preserve"> å </w:t>
    </w:r>
    <w:proofErr w:type="spellStart"/>
    <w:r>
      <w:rPr>
        <w:rFonts w:ascii="Arial" w:hAnsi="Arial" w:cs="Arial"/>
        <w:i/>
        <w:sz w:val="17"/>
        <w:szCs w:val="17"/>
      </w:rPr>
      <w:t>være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ærlig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ukomplisert</w:t>
    </w:r>
    <w:proofErr w:type="spellEnd"/>
    <w:r>
      <w:rPr>
        <w:rFonts w:ascii="Arial" w:hAnsi="Arial" w:cs="Arial"/>
        <w:i/>
        <w:sz w:val="17"/>
        <w:szCs w:val="17"/>
      </w:rPr>
      <w:t xml:space="preserve">, innovativ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kompetent, </w:t>
    </w:r>
    <w:proofErr w:type="spellStart"/>
    <w:r>
      <w:rPr>
        <w:rFonts w:ascii="Arial" w:hAnsi="Arial" w:cs="Arial"/>
        <w:i/>
        <w:sz w:val="17"/>
        <w:szCs w:val="17"/>
      </w:rPr>
      <w:t>engasjert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kvalitetsbevisst</w:t>
    </w:r>
    <w:proofErr w:type="spellEnd"/>
    <w:r>
      <w:rPr>
        <w:rFonts w:ascii="Arial" w:hAnsi="Arial" w:cs="Arial"/>
        <w:i/>
        <w:sz w:val="17"/>
        <w:szCs w:val="17"/>
      </w:rPr>
      <w:t>. Les mer om oss på www.webstep.no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D906" w14:textId="77777777" w:rsidR="00AB01C6" w:rsidRDefault="00AB01C6" w:rsidP="0096045E">
      <w:r>
        <w:separator/>
      </w:r>
    </w:p>
  </w:footnote>
  <w:footnote w:type="continuationSeparator" w:id="0">
    <w:p w14:paraId="60AD84DA" w14:textId="77777777" w:rsidR="00AB01C6" w:rsidRDefault="00AB01C6" w:rsidP="00960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17EE" w14:textId="77777777" w:rsidR="00AB01C6" w:rsidRDefault="00AB01C6">
    <w:pPr>
      <w:pStyle w:val="Topptekst"/>
    </w:pPr>
    <w:r>
      <w:rPr>
        <w:noProof/>
        <w:lang w:val="en-US" w:eastAsia="nb-NO"/>
      </w:rPr>
      <w:drawing>
        <wp:inline distT="0" distB="0" distL="0" distR="0" wp14:anchorId="3AFA3B0F" wp14:editId="05A396EA">
          <wp:extent cx="1369695" cy="243381"/>
          <wp:effectExtent l="0" t="0" r="1905" b="1079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TE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57" cy="24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EE5E5" w14:textId="77777777" w:rsidR="00AB01C6" w:rsidRDefault="00AB01C6" w:rsidP="0096045E">
    <w:pPr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EEB"/>
    <w:multiLevelType w:val="hybridMultilevel"/>
    <w:tmpl w:val="6E040D24"/>
    <w:lvl w:ilvl="0" w:tplc="A518F8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A98"/>
    <w:multiLevelType w:val="hybridMultilevel"/>
    <w:tmpl w:val="D83AE7CE"/>
    <w:lvl w:ilvl="0" w:tplc="D97E5B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174"/>
    <w:multiLevelType w:val="hybridMultilevel"/>
    <w:tmpl w:val="65DAB3E8"/>
    <w:lvl w:ilvl="0" w:tplc="32CAC942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6EC"/>
    <w:multiLevelType w:val="hybridMultilevel"/>
    <w:tmpl w:val="7346B492"/>
    <w:lvl w:ilvl="0" w:tplc="750A8CD6">
      <w:start w:val="2009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5772"/>
    <w:multiLevelType w:val="hybridMultilevel"/>
    <w:tmpl w:val="6FBE62A2"/>
    <w:lvl w:ilvl="0" w:tplc="CCCA0560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31D69"/>
    <w:multiLevelType w:val="hybridMultilevel"/>
    <w:tmpl w:val="B5586228"/>
    <w:lvl w:ilvl="0" w:tplc="A0CE6780">
      <w:numFmt w:val="bullet"/>
      <w:lvlText w:val="–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7F827873"/>
    <w:multiLevelType w:val="hybridMultilevel"/>
    <w:tmpl w:val="D5CEBC1A"/>
    <w:lvl w:ilvl="0" w:tplc="7186C3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1F497D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9"/>
    <w:rsid w:val="00036840"/>
    <w:rsid w:val="0004373B"/>
    <w:rsid w:val="0005297D"/>
    <w:rsid w:val="0006133A"/>
    <w:rsid w:val="00070985"/>
    <w:rsid w:val="000771C6"/>
    <w:rsid w:val="00094A2C"/>
    <w:rsid w:val="000D3038"/>
    <w:rsid w:val="000F18D1"/>
    <w:rsid w:val="0014361E"/>
    <w:rsid w:val="00154190"/>
    <w:rsid w:val="0015793E"/>
    <w:rsid w:val="0016398E"/>
    <w:rsid w:val="00184BF5"/>
    <w:rsid w:val="001A7060"/>
    <w:rsid w:val="001B4FC5"/>
    <w:rsid w:val="001D498B"/>
    <w:rsid w:val="001E16C2"/>
    <w:rsid w:val="00201431"/>
    <w:rsid w:val="002014E1"/>
    <w:rsid w:val="002051D6"/>
    <w:rsid w:val="0021050E"/>
    <w:rsid w:val="00220C91"/>
    <w:rsid w:val="00241857"/>
    <w:rsid w:val="002439A1"/>
    <w:rsid w:val="0024773B"/>
    <w:rsid w:val="0025713F"/>
    <w:rsid w:val="002618F6"/>
    <w:rsid w:val="00273ED0"/>
    <w:rsid w:val="00276E51"/>
    <w:rsid w:val="002860DE"/>
    <w:rsid w:val="00295CF8"/>
    <w:rsid w:val="002C284C"/>
    <w:rsid w:val="002C3CFA"/>
    <w:rsid w:val="002E16C4"/>
    <w:rsid w:val="002F3F74"/>
    <w:rsid w:val="00317B70"/>
    <w:rsid w:val="00324E49"/>
    <w:rsid w:val="00336913"/>
    <w:rsid w:val="003463A7"/>
    <w:rsid w:val="00356FB6"/>
    <w:rsid w:val="00372535"/>
    <w:rsid w:val="00375031"/>
    <w:rsid w:val="003774AE"/>
    <w:rsid w:val="00381E6D"/>
    <w:rsid w:val="003850F3"/>
    <w:rsid w:val="00393666"/>
    <w:rsid w:val="00397C37"/>
    <w:rsid w:val="003B032A"/>
    <w:rsid w:val="003C2491"/>
    <w:rsid w:val="003C2A7D"/>
    <w:rsid w:val="003C5C54"/>
    <w:rsid w:val="003C6173"/>
    <w:rsid w:val="003C6D2C"/>
    <w:rsid w:val="003D63CB"/>
    <w:rsid w:val="003E67C4"/>
    <w:rsid w:val="00414326"/>
    <w:rsid w:val="00435E24"/>
    <w:rsid w:val="004404ED"/>
    <w:rsid w:val="00441089"/>
    <w:rsid w:val="00446CB8"/>
    <w:rsid w:val="004539DE"/>
    <w:rsid w:val="004726BE"/>
    <w:rsid w:val="00473886"/>
    <w:rsid w:val="00485047"/>
    <w:rsid w:val="004B203A"/>
    <w:rsid w:val="004B2C0A"/>
    <w:rsid w:val="004B7202"/>
    <w:rsid w:val="004F5733"/>
    <w:rsid w:val="00537FE8"/>
    <w:rsid w:val="00541D9E"/>
    <w:rsid w:val="005772C3"/>
    <w:rsid w:val="005A774B"/>
    <w:rsid w:val="005B1DA3"/>
    <w:rsid w:val="005B57CD"/>
    <w:rsid w:val="005E52E2"/>
    <w:rsid w:val="005E6E41"/>
    <w:rsid w:val="0060365F"/>
    <w:rsid w:val="00607265"/>
    <w:rsid w:val="0061179E"/>
    <w:rsid w:val="006216F5"/>
    <w:rsid w:val="0063720C"/>
    <w:rsid w:val="006468FB"/>
    <w:rsid w:val="00650592"/>
    <w:rsid w:val="00670B9D"/>
    <w:rsid w:val="00674C97"/>
    <w:rsid w:val="00682F4D"/>
    <w:rsid w:val="006966DD"/>
    <w:rsid w:val="006A41A5"/>
    <w:rsid w:val="006A7C70"/>
    <w:rsid w:val="006B3478"/>
    <w:rsid w:val="006C3456"/>
    <w:rsid w:val="006F150D"/>
    <w:rsid w:val="00704FF1"/>
    <w:rsid w:val="007065AC"/>
    <w:rsid w:val="00732983"/>
    <w:rsid w:val="00752138"/>
    <w:rsid w:val="007678A5"/>
    <w:rsid w:val="00770E5A"/>
    <w:rsid w:val="00781758"/>
    <w:rsid w:val="00786D35"/>
    <w:rsid w:val="00790C48"/>
    <w:rsid w:val="00790F34"/>
    <w:rsid w:val="00791791"/>
    <w:rsid w:val="007D20BA"/>
    <w:rsid w:val="007D41FC"/>
    <w:rsid w:val="007D6B11"/>
    <w:rsid w:val="007E6BED"/>
    <w:rsid w:val="007F0642"/>
    <w:rsid w:val="008030BD"/>
    <w:rsid w:val="008334B8"/>
    <w:rsid w:val="00841C0C"/>
    <w:rsid w:val="00852ED4"/>
    <w:rsid w:val="00857B82"/>
    <w:rsid w:val="008906BD"/>
    <w:rsid w:val="008A26FB"/>
    <w:rsid w:val="008A32F4"/>
    <w:rsid w:val="008A7B6E"/>
    <w:rsid w:val="008C126F"/>
    <w:rsid w:val="008D3C0B"/>
    <w:rsid w:val="008E46F6"/>
    <w:rsid w:val="008F21D0"/>
    <w:rsid w:val="009073F4"/>
    <w:rsid w:val="00916667"/>
    <w:rsid w:val="00935B9E"/>
    <w:rsid w:val="00935FB0"/>
    <w:rsid w:val="0094215F"/>
    <w:rsid w:val="0094757C"/>
    <w:rsid w:val="0096045E"/>
    <w:rsid w:val="00974D6E"/>
    <w:rsid w:val="0098486E"/>
    <w:rsid w:val="0099103D"/>
    <w:rsid w:val="009A50BF"/>
    <w:rsid w:val="009C1D1D"/>
    <w:rsid w:val="009C422F"/>
    <w:rsid w:val="009C646D"/>
    <w:rsid w:val="009D7C38"/>
    <w:rsid w:val="009E1EC5"/>
    <w:rsid w:val="009E6B20"/>
    <w:rsid w:val="009F0DC0"/>
    <w:rsid w:val="00A0250E"/>
    <w:rsid w:val="00A05E06"/>
    <w:rsid w:val="00A163F0"/>
    <w:rsid w:val="00A2611A"/>
    <w:rsid w:val="00A468FD"/>
    <w:rsid w:val="00A66759"/>
    <w:rsid w:val="00A71ADD"/>
    <w:rsid w:val="00A7798C"/>
    <w:rsid w:val="00A918B3"/>
    <w:rsid w:val="00A94F85"/>
    <w:rsid w:val="00A95DD0"/>
    <w:rsid w:val="00A97565"/>
    <w:rsid w:val="00AB01C6"/>
    <w:rsid w:val="00AB31ED"/>
    <w:rsid w:val="00AC456F"/>
    <w:rsid w:val="00AC6978"/>
    <w:rsid w:val="00AD4B94"/>
    <w:rsid w:val="00AE0605"/>
    <w:rsid w:val="00AE12B3"/>
    <w:rsid w:val="00AE1CF1"/>
    <w:rsid w:val="00AE4CD4"/>
    <w:rsid w:val="00AE6BFC"/>
    <w:rsid w:val="00AF3123"/>
    <w:rsid w:val="00B02302"/>
    <w:rsid w:val="00B14C3A"/>
    <w:rsid w:val="00B160A6"/>
    <w:rsid w:val="00B22E1E"/>
    <w:rsid w:val="00B4347A"/>
    <w:rsid w:val="00B51330"/>
    <w:rsid w:val="00B514BA"/>
    <w:rsid w:val="00B870D0"/>
    <w:rsid w:val="00B948D6"/>
    <w:rsid w:val="00BC4A2C"/>
    <w:rsid w:val="00BD3AFF"/>
    <w:rsid w:val="00BD7D01"/>
    <w:rsid w:val="00BF0698"/>
    <w:rsid w:val="00C04930"/>
    <w:rsid w:val="00C14D70"/>
    <w:rsid w:val="00C23402"/>
    <w:rsid w:val="00C27B94"/>
    <w:rsid w:val="00C36D05"/>
    <w:rsid w:val="00C40830"/>
    <w:rsid w:val="00C44C74"/>
    <w:rsid w:val="00C55B19"/>
    <w:rsid w:val="00C63447"/>
    <w:rsid w:val="00C90778"/>
    <w:rsid w:val="00CA7DCD"/>
    <w:rsid w:val="00CB7AA5"/>
    <w:rsid w:val="00CE16C1"/>
    <w:rsid w:val="00CF1868"/>
    <w:rsid w:val="00CF451B"/>
    <w:rsid w:val="00D12E95"/>
    <w:rsid w:val="00D20118"/>
    <w:rsid w:val="00D35DCE"/>
    <w:rsid w:val="00D43D11"/>
    <w:rsid w:val="00D463D5"/>
    <w:rsid w:val="00D54E76"/>
    <w:rsid w:val="00D61E73"/>
    <w:rsid w:val="00D65935"/>
    <w:rsid w:val="00D65BB1"/>
    <w:rsid w:val="00D74992"/>
    <w:rsid w:val="00D74C2D"/>
    <w:rsid w:val="00D908A2"/>
    <w:rsid w:val="00D9334B"/>
    <w:rsid w:val="00D975E6"/>
    <w:rsid w:val="00DA5954"/>
    <w:rsid w:val="00DA707B"/>
    <w:rsid w:val="00DB4E7B"/>
    <w:rsid w:val="00DB74C8"/>
    <w:rsid w:val="00DC112C"/>
    <w:rsid w:val="00DD10D8"/>
    <w:rsid w:val="00DE61F8"/>
    <w:rsid w:val="00E02F83"/>
    <w:rsid w:val="00E327D1"/>
    <w:rsid w:val="00E34B20"/>
    <w:rsid w:val="00E579DE"/>
    <w:rsid w:val="00E614EF"/>
    <w:rsid w:val="00E72F5C"/>
    <w:rsid w:val="00E8028C"/>
    <w:rsid w:val="00E845AA"/>
    <w:rsid w:val="00EA209F"/>
    <w:rsid w:val="00EA3369"/>
    <w:rsid w:val="00EA490D"/>
    <w:rsid w:val="00EB32C3"/>
    <w:rsid w:val="00EC5CFF"/>
    <w:rsid w:val="00ED2181"/>
    <w:rsid w:val="00ED2A6E"/>
    <w:rsid w:val="00ED3C04"/>
    <w:rsid w:val="00ED3DC4"/>
    <w:rsid w:val="00ED75CE"/>
    <w:rsid w:val="00EE5499"/>
    <w:rsid w:val="00EF323A"/>
    <w:rsid w:val="00EF614C"/>
    <w:rsid w:val="00F30871"/>
    <w:rsid w:val="00F46414"/>
    <w:rsid w:val="00F8025D"/>
    <w:rsid w:val="00FB2A97"/>
    <w:rsid w:val="00FC0AF5"/>
    <w:rsid w:val="00FC5B9E"/>
    <w:rsid w:val="00FD2271"/>
    <w:rsid w:val="00FD662C"/>
    <w:rsid w:val="00FD7A69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622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852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508">
                  <w:marLeft w:val="0"/>
                  <w:marRight w:val="465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yperlink" Target="https://www.linkedin.com/in/arntraasen/sv" TargetMode="External"/><Relationship Id="rId14" Type="http://schemas.openxmlformats.org/officeDocument/2006/relationships/hyperlink" Target="http://www.webstep.no/" TargetMode="External"/><Relationship Id="rId15" Type="http://schemas.openxmlformats.org/officeDocument/2006/relationships/hyperlink" Target="http://www.mynewsdesk.com/no/webstep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49782652FE4E96212A525BF53086" ma:contentTypeVersion="0" ma:contentTypeDescription="Skapa ett nytt dokument." ma:contentTypeScope="" ma:versionID="deb4f6f15a6d631363182ab93cf69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C4F0-9940-4FAC-8B61-5B63C8327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73EC-A922-4DBA-87BB-0DB74F906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601FB-4801-4D1E-B584-02BDDD2AE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A63BC0-F906-BF4C-902A-7B80AED9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3330</Characters>
  <Application>Microsoft Macintosh Word</Application>
  <DocSecurity>0</DocSecurity>
  <Lines>67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Lunsj om skyløsninger</vt:lpstr>
    </vt:vector>
  </TitlesOfParts>
  <Manager/>
  <Company>Webstep AS</Company>
  <LinksUpToDate>false</LinksUpToDate>
  <CharactersWithSpaces>3985</CharactersWithSpaces>
  <SharedDoc>false</SharedDoc>
  <HyperlinkBase>http://www.webstep.no</HyperlinkBase>
  <HLinks>
    <vt:vector size="12" baseType="variant"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mailto:petter.salomonsson@addq.se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http://www.addq.se/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Lunsj om skyløsninger</dc:title>
  <dc:subject/>
  <dc:creator>Arnt Roger Aasen</dc:creator>
  <cp:keywords>nyhet;Webstep;GPTW;GreatPlacetoWork;arbeidsmiljø;best;Arnt R Aasen; </cp:keywords>
  <dc:description/>
  <cp:lastModifiedBy>Arnt Roger Aasen</cp:lastModifiedBy>
  <cp:revision>3</cp:revision>
  <cp:lastPrinted>2016-03-11T00:15:00Z</cp:lastPrinted>
  <dcterms:created xsi:type="dcterms:W3CDTF">2016-03-11T00:15:00Z</dcterms:created>
  <dcterms:modified xsi:type="dcterms:W3CDTF">2016-03-11T00:16:00Z</dcterms:modified>
  <cp:category/>
  <cp:contentStatus>Pressemelding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0x01010082F049782652FE4E96212A525BF53086</vt:lpwstr>
  </property>
</Properties>
</file>